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B7501" w14:textId="77777777" w:rsidR="00743F45" w:rsidRPr="007A2472" w:rsidRDefault="00743F45" w:rsidP="007A2472">
      <w:pPr>
        <w:pBdr>
          <w:bottom w:val="single" w:sz="12" w:space="8" w:color="F0F0F0"/>
        </w:pBd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в отношении обработки персональных данных</w:t>
      </w:r>
    </w:p>
    <w:p w14:paraId="43C48ED7" w14:textId="6D7D9530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6A8A206" w14:textId="536E0968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</w:t>
      </w:r>
      <w:r w:rsidR="00E943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данных, предпринимаемые ООО «Торговый дом «УНИТЕКС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(ОГРН: </w:t>
      </w:r>
      <w:r w:rsidR="00E943E6" w:rsidRPr="00E943E6">
        <w:rPr>
          <w:rFonts w:ascii="Times New Roman" w:eastAsia="Times New Roman" w:hAnsi="Times New Roman" w:cs="Times New Roman"/>
          <w:sz w:val="24"/>
          <w:szCs w:val="24"/>
          <w:lang w:eastAsia="ru-RU"/>
        </w:rPr>
        <w:t>5087746089998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ИНН: </w:t>
      </w:r>
      <w:r w:rsidR="00E943E6" w:rsidRPr="00E943E6">
        <w:rPr>
          <w:rFonts w:ascii="Times New Roman" w:eastAsia="Times New Roman" w:hAnsi="Times New Roman" w:cs="Times New Roman"/>
          <w:sz w:val="24"/>
          <w:szCs w:val="24"/>
          <w:lang w:eastAsia="ru-RU"/>
        </w:rPr>
        <w:t>7722657623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юр. адрес: </w:t>
      </w:r>
      <w:r w:rsidR="00AD73AE">
        <w:rPr>
          <w:rFonts w:ascii="Times New Roman" w:eastAsia="Times New Roman" w:hAnsi="Times New Roman" w:cs="Times New Roman"/>
          <w:sz w:val="24"/>
          <w:szCs w:val="24"/>
          <w:lang w:eastAsia="ru-RU"/>
        </w:rPr>
        <w:t>111024, г Москва, проезд 2-й</w:t>
      </w:r>
      <w:r w:rsidR="00E943E6" w:rsidRPr="00E9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Кабельный, 1, офис 7 эт. 3 Блок 5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— Оператор).</w:t>
      </w:r>
    </w:p>
    <w:p w14:paraId="6E5CAACD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4116684" w14:textId="4934F32A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Пользователями услуг компаний, в том числе по средствам сайта, служб, программ (далее – Сайт), включая оставление заявки на Сайте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96D375" w14:textId="4F2F87E7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понятия, используемые в Политике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3B12E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6052361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CF1CCF9" w14:textId="4578EC3C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514445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FB506C7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ED1AF93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D49657B" w14:textId="619614CA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Оператор —юридическое лицо, самостоятельно или совместно с другими лицами организующие и/или осуществляющие обработку персональных данных, а также 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3C6F9AC" w14:textId="289FECEB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51B18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8CD38DE" w14:textId="17C3F4F0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Пользователь — любой посетитель веб-сайта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B6BA0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52C9DD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6BAFE3D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5C5C6A4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F625952" w14:textId="44AD80B5" w:rsidR="00743F45" w:rsidRPr="007A2472" w:rsidRDefault="00743F45" w:rsidP="00987D12">
      <w:pPr>
        <w:pBdr>
          <w:bottom w:val="single" w:sz="12" w:space="9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права и обязанности Оператора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B096D2B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14:paraId="53ADBDF2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B5CD703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3B16FB9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0917D9B0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обязан:</w:t>
      </w:r>
    </w:p>
    <w:p w14:paraId="7306E15E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6A00C85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организовывать обработку персональных данных в порядке, установленном действующим законодательством РФ;</w:t>
      </w:r>
    </w:p>
    <w:p w14:paraId="3B126861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C3B229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13AB9E8E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9EE65E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09C94C15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A787555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исполнять иные обязанности, предусмотренные Законом о персональных данных.</w:t>
      </w:r>
    </w:p>
    <w:p w14:paraId="4A39FE18" w14:textId="5F11B083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права и обязанности субъектов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DD5ABB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14:paraId="792A8DB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08C4CD8" w14:textId="231E94D3" w:rsidR="00743F45" w:rsidRPr="007A2472" w:rsidRDefault="003B5046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требовать от О</w:t>
      </w:r>
      <w:r w:rsidR="00743F45"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16CFBD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5D076829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0033D80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FF3EE18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осуществление иных прав, предусмотренных законодательством РФ.</w:t>
      </w:r>
    </w:p>
    <w:p w14:paraId="2C01EF3B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14:paraId="61436A7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предоставлять Оператору достоверные данные о себе;</w:t>
      </w:r>
    </w:p>
    <w:p w14:paraId="72596F9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сообщать Оператору об уточнении (обновлении, изменении) своих персональных данных.</w:t>
      </w:r>
    </w:p>
    <w:p w14:paraId="6C1ACB72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AFBBB4A" w14:textId="3282CD7B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Принципы обработки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64CEED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Обработка персональных данных осуществляется на законной и справедливой основе.</w:t>
      </w:r>
    </w:p>
    <w:p w14:paraId="507433C1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4F2580B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0286B2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Обработке подлежат только персональные данные, которые отвечают целям их обработки.</w:t>
      </w:r>
    </w:p>
    <w:p w14:paraId="19A4544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5041BA60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неполных</w:t>
      </w:r>
      <w:proofErr w:type="gramEnd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неточных данных.</w:t>
      </w:r>
    </w:p>
    <w:p w14:paraId="0497D084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F27110C" w14:textId="6105B1CC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Цели обработки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90DAA47" w14:textId="77777777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обработки:</w:t>
      </w: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C5E2EF" w14:textId="30CB6DA9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заключение, исполнение и прекращение гражданско-правовых договоров;</w:t>
      </w:r>
    </w:p>
    <w:p w14:paraId="073AC065" w14:textId="525BD10C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предоставления Пользователю услуг и доступа к Сайту, Сервисам;</w:t>
      </w:r>
    </w:p>
    <w:p w14:paraId="276F9F1D" w14:textId="1B67C8A5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информирование Пользователя посредством отправки электронных писем;</w:t>
      </w:r>
    </w:p>
    <w:p w14:paraId="778918C9" w14:textId="3B849844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проведения статистических и иных исследований.</w:t>
      </w:r>
    </w:p>
    <w:p w14:paraId="09F35A02" w14:textId="77777777" w:rsidR="007A2472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Персональные данные:</w:t>
      </w:r>
    </w:p>
    <w:p w14:paraId="39353FBD" w14:textId="77777777" w:rsidR="007A2472" w:rsidRPr="00F46F81" w:rsidRDefault="007A2472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фамилия, имя, отчество</w:t>
      </w:r>
    </w:p>
    <w:p w14:paraId="2C1C0885" w14:textId="77777777" w:rsidR="007A2472" w:rsidRPr="00F46F81" w:rsidRDefault="007A2472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6513886"/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электронный адрес</w:t>
      </w:r>
    </w:p>
    <w:p w14:paraId="4A9FC20A" w14:textId="4A7F95A1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номера телефонов</w:t>
      </w:r>
      <w:bookmarkEnd w:id="0"/>
    </w:p>
    <w:p w14:paraId="519CF6FC" w14:textId="77777777" w:rsidR="007A2472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Правовые основания:</w:t>
      </w:r>
    </w:p>
    <w:p w14:paraId="3FC19716" w14:textId="0DBC049B" w:rsidR="00743F45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договоры, заключаемые между оператором и субъектом персональных данных;</w:t>
      </w:r>
    </w:p>
    <w:p w14:paraId="60B6E527" w14:textId="77777777" w:rsidR="007A2472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обработки персональных данных:</w:t>
      </w:r>
    </w:p>
    <w:p w14:paraId="425479FB" w14:textId="34755FAD" w:rsidR="007A2472" w:rsidRPr="00F46F81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Сбор, запись, систематизация, накопление, хранение, уничтожение и обезличивание персональных данных</w:t>
      </w:r>
      <w:r w:rsidR="007A2472"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EAC2E6" w14:textId="0443F4E8" w:rsidR="009F3DEA" w:rsidRPr="007A2472" w:rsidRDefault="00743F45" w:rsidP="009F3DEA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Условия обработки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F3DEA" w:rsidRPr="009F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D0D75A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24E28132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0832B6A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63254996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2884F5A8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0FD0F2AB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5DFA4C48" w14:textId="543A278E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B333F48" w14:textId="746E5D83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Оператор обязан уничтожить персональные данные Пользователя (или обеспечить их уничтожение):</w:t>
      </w:r>
    </w:p>
    <w:p w14:paraId="0A32EE5A" w14:textId="5D8F8BB1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представлении субъектом персональных данных (или его представителем) сведений, подтверждающих, что персональные данные являются незаконно полученными или не являются необходимыми для заявленной цели обработки - в течение 7 рабочих дней со дня представления таких сведений (ч. 1 ст. 14, ч. 3 ст. 20 Закона №152-ФЗ);</w:t>
      </w:r>
    </w:p>
    <w:p w14:paraId="5EEE9E60" w14:textId="1A406D90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выявлении неправомерной обработки персональных данных, если невозможно обеспечить ее правомерность, - в течение 10 рабочих дней с даты выявления неправомерной обработки персональных данных (ч. 3 ст. 21 Закона №152-ФЗ);</w:t>
      </w:r>
    </w:p>
    <w:p w14:paraId="033EC51C" w14:textId="7D542C39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достижении цели обработки персональных данных - в течение 30 дней с даты достижения цели обработки персональных данных (ч. 4 ст. 21 Закона №152-ФЗ);</w:t>
      </w:r>
    </w:p>
    <w:p w14:paraId="1A1C7CCB" w14:textId="358F80C5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отзыве субъектом персональных данных согласия на обработку его персональных данных, если их сохранение более не требуется для целей обработки персональных данных, - в течение 30 дней с даты поступления указанного отзыва (ч. 5 ст. 21 Закона №152-ФЗ)</w:t>
      </w:r>
    </w:p>
    <w:p w14:paraId="560C5CE8" w14:textId="232660D7" w:rsidR="00F516B3" w:rsidRPr="007A2472" w:rsidRDefault="00F516B3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7.9. Данные об уничтожении персональных данных </w:t>
      </w:r>
      <w:r w:rsidR="00195986"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74E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льзователя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фиксируются в регистрационном журнале </w:t>
      </w:r>
      <w:r w:rsidR="00195986"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Акте об уничтожении персональных данных.</w:t>
      </w:r>
    </w:p>
    <w:p w14:paraId="0FDD96B0" w14:textId="0803C929" w:rsidR="00195986" w:rsidRPr="007A2472" w:rsidRDefault="00195986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Оператор предоставляет доступ к персональным данным Пользователя только тем работникам и подрядчикам, которым эта информация необходима для обеспечения функционирования Сайта и оказания услуг.</w:t>
      </w:r>
    </w:p>
    <w:p w14:paraId="7DE3AC26" w14:textId="0DEB410D" w:rsidR="00195986" w:rsidRPr="007A2472" w:rsidRDefault="00195986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 Пользователь может в любой момент изменить (обновить, дополнить) предоставленную им персональную информацию или её часть, а также параметры её конфиденциальности, направив соответствующее уведомление по адресу электронной почты </w:t>
      </w:r>
      <w:hyperlink r:id="rId4" w:history="1">
        <w:r w:rsidR="004B74E9" w:rsidRPr="004B74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td_unitex@mail.ru</w:t>
        </w:r>
      </w:hyperlink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Пользователь обязан заботиться о своевременности внесения изменений в ранее предоставленную информацию, ее актуализации, в противном случае Оператор не несет ответственности за неполучение Пользователем уведомлений и услуг.</w:t>
      </w:r>
    </w:p>
    <w:p w14:paraId="664D4EE7" w14:textId="05D13E57" w:rsidR="00743F45" w:rsidRPr="007A2472" w:rsidRDefault="00743F45" w:rsidP="007A247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сбора, хранения, передачи и других видов обработки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ED8F193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3B85F55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32E0BEE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88C9150" w14:textId="19BE1D86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hyperlink r:id="rId5" w:history="1">
        <w:r w:rsidR="004B74E9" w:rsidRPr="004B74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td_unitex@mail.ru</w:t>
        </w:r>
      </w:hyperlink>
      <w:r w:rsidR="004B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«Актуализация персональных данных».</w:t>
      </w:r>
    </w:p>
    <w:p w14:paraId="5ADAADCB" w14:textId="77777777" w:rsid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</w:t>
      </w:r>
      <w:r w:rsid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14:paraId="53AF7A9C" w14:textId="1F753CF9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hyperlink r:id="rId6" w:history="1">
        <w:r w:rsidR="004B74E9" w:rsidRPr="004B74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td_unitex@mail.ru</w:t>
        </w:r>
      </w:hyperlink>
      <w:r w:rsidR="004B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«Отзыв согласия на обработку персональных данных».</w:t>
      </w:r>
    </w:p>
    <w:p w14:paraId="21425DCE" w14:textId="5D04ABE0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0A156DF9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73289D88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78304D75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14:paraId="701886CC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77F845B4" w14:textId="4751324C" w:rsidR="00743F45" w:rsidRPr="007A2472" w:rsidRDefault="00743F45" w:rsidP="00987D1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Перечень действий, производимых Оператором с полученными персональными данными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A970580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EBAC3C2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DF4D586" w14:textId="11036B46" w:rsidR="00743F45" w:rsidRPr="007A2472" w:rsidRDefault="00743F45" w:rsidP="00987D1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Трансграничная передача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4B04CAB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2A7A37E7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DBF7575" w14:textId="4B3711DA" w:rsidR="00743F45" w:rsidRPr="007A2472" w:rsidRDefault="00743F45" w:rsidP="00987D1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Конфиденциальность персональных данных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509C97F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383C543" w14:textId="1AB4C598" w:rsidR="00743F45" w:rsidRPr="007A2472" w:rsidRDefault="00743F45" w:rsidP="00987D12">
      <w:pPr>
        <w:pBdr>
          <w:bottom w:val="single" w:sz="12" w:space="8" w:color="F0F0F0"/>
        </w:pBdr>
        <w:spacing w:before="120" w:after="12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12. Заключительные положения</w:t>
      </w:r>
      <w:r w:rsidR="00F4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13350B0" w14:textId="6FAC9865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7" w:history="1">
        <w:r w:rsidR="004B74E9" w:rsidRPr="004B74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td_unitex@mail.ru</w:t>
        </w:r>
      </w:hyperlink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AB565D" w14:textId="77777777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01D1350" w14:textId="3701C4CC" w:rsidR="00743F45" w:rsidRPr="007A2472" w:rsidRDefault="00743F45" w:rsidP="007A247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Актуальная версия Политики в свободном доступе расположена в сети Интернет по адресу </w:t>
      </w:r>
      <w:r w:rsidR="00987D12" w:rsidRPr="00987D12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https://www.a-provod.com/</w:t>
      </w:r>
      <w:r w:rsidRPr="007A2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82F8A" w14:textId="77777777" w:rsidR="00C263B2" w:rsidRPr="007A2472" w:rsidRDefault="009F3DEA" w:rsidP="007A24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6151" w14:textId="77777777" w:rsidR="007A2472" w:rsidRPr="007A2472" w:rsidRDefault="007A24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472" w:rsidRPr="007A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F7"/>
    <w:rsid w:val="00040116"/>
    <w:rsid w:val="00195986"/>
    <w:rsid w:val="002E0475"/>
    <w:rsid w:val="003A4562"/>
    <w:rsid w:val="003B5046"/>
    <w:rsid w:val="004B74E9"/>
    <w:rsid w:val="0051013B"/>
    <w:rsid w:val="006412F7"/>
    <w:rsid w:val="00743F45"/>
    <w:rsid w:val="007A2472"/>
    <w:rsid w:val="00867D47"/>
    <w:rsid w:val="00922295"/>
    <w:rsid w:val="00987D12"/>
    <w:rsid w:val="009F3DEA"/>
    <w:rsid w:val="00AD73AE"/>
    <w:rsid w:val="00AF41A7"/>
    <w:rsid w:val="00B44477"/>
    <w:rsid w:val="00E943E6"/>
    <w:rsid w:val="00F328D0"/>
    <w:rsid w:val="00F46F81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C29F"/>
  <w15:chartTrackingRefBased/>
  <w15:docId w15:val="{0FF10373-BC67-48BB-88E2-1960E87B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F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d_unitex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_unitex@mail.ru" TargetMode="External"/><Relationship Id="rId5" Type="http://schemas.openxmlformats.org/officeDocument/2006/relationships/hyperlink" Target="mailto:td_unitex@mail.ru" TargetMode="External"/><Relationship Id="rId4" Type="http://schemas.openxmlformats.org/officeDocument/2006/relationships/hyperlink" Target="mailto:td_unitex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Е.Б.</dc:creator>
  <cp:keywords/>
  <dc:description/>
  <cp:lastModifiedBy>Юрист А.Д.</cp:lastModifiedBy>
  <cp:revision>9</cp:revision>
  <dcterms:created xsi:type="dcterms:W3CDTF">2025-08-19T12:31:00Z</dcterms:created>
  <dcterms:modified xsi:type="dcterms:W3CDTF">2026-07-09T15:34:00Z</dcterms:modified>
</cp:coreProperties>
</file>